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DB2B" w14:textId="77777777" w:rsidR="0043536B" w:rsidRDefault="0043536B" w:rsidP="0043536B">
      <w:pPr>
        <w:pStyle w:val="Heading2"/>
        <w:jc w:val="center"/>
        <w:rPr>
          <w:rStyle w:val="Strong"/>
          <w:sz w:val="52"/>
          <w:szCs w:val="52"/>
          <w:u w:val="single"/>
        </w:rPr>
      </w:pPr>
      <w:bookmarkStart w:id="0" w:name="_Hlk527283403"/>
      <w:r>
        <w:rPr>
          <w:noProof/>
          <w:sz w:val="52"/>
          <w:szCs w:val="5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3EBB01B" wp14:editId="43CFC58A">
            <wp:simplePos x="0" y="0"/>
            <wp:positionH relativeFrom="column">
              <wp:posOffset>1362075</wp:posOffset>
            </wp:positionH>
            <wp:positionV relativeFrom="paragraph">
              <wp:posOffset>-733425</wp:posOffset>
            </wp:positionV>
            <wp:extent cx="3038475" cy="1485900"/>
            <wp:effectExtent l="19050" t="0" r="9525" b="0"/>
            <wp:wrapSquare wrapText="bothSides"/>
            <wp:docPr id="1" name="Picture 0" descr="CardiffNorthbs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ffNorthbsd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F955" w14:textId="77777777" w:rsidR="00C53060" w:rsidRPr="00BB7C66" w:rsidRDefault="00866147" w:rsidP="00866147">
      <w:pPr>
        <w:pStyle w:val="Heading2"/>
        <w:rPr>
          <w:rStyle w:val="Strong"/>
          <w:b/>
          <w:sz w:val="52"/>
          <w:szCs w:val="52"/>
          <w:u w:val="single"/>
        </w:rPr>
      </w:pPr>
      <w:r w:rsidRPr="00866147">
        <w:rPr>
          <w:rStyle w:val="Strong"/>
          <w:sz w:val="52"/>
          <w:szCs w:val="52"/>
        </w:rPr>
        <w:t xml:space="preserve">                    </w:t>
      </w:r>
      <w:r>
        <w:rPr>
          <w:rStyle w:val="Strong"/>
          <w:sz w:val="52"/>
          <w:szCs w:val="52"/>
          <w:u w:val="single"/>
        </w:rPr>
        <w:t xml:space="preserve"> </w:t>
      </w:r>
      <w:r w:rsidR="00C53060" w:rsidRPr="00BB7C66">
        <w:rPr>
          <w:rStyle w:val="Strong"/>
          <w:b/>
          <w:sz w:val="52"/>
          <w:szCs w:val="52"/>
          <w:u w:val="single"/>
        </w:rPr>
        <w:t>CARDIFF NORTH</w:t>
      </w:r>
    </w:p>
    <w:p w14:paraId="2094FD55" w14:textId="77777777" w:rsidR="00AD4962" w:rsidRPr="00BB7C66" w:rsidRDefault="00C53060" w:rsidP="0043536B">
      <w:pPr>
        <w:pStyle w:val="Heading2"/>
        <w:jc w:val="center"/>
        <w:rPr>
          <w:rStyle w:val="Strong"/>
          <w:b/>
          <w:sz w:val="52"/>
          <w:szCs w:val="52"/>
          <w:u w:val="single"/>
        </w:rPr>
      </w:pPr>
      <w:r w:rsidRPr="00BB7C66">
        <w:rPr>
          <w:rStyle w:val="Strong"/>
          <w:b/>
          <w:sz w:val="52"/>
          <w:szCs w:val="52"/>
          <w:u w:val="single"/>
        </w:rPr>
        <w:t>TAE KWON DO SCHOOL</w:t>
      </w:r>
    </w:p>
    <w:p w14:paraId="0EC77C59" w14:textId="5E4E7C58" w:rsidR="0043536B" w:rsidRPr="00F9492E" w:rsidRDefault="0094560A" w:rsidP="00637283">
      <w:pPr>
        <w:jc w:val="center"/>
        <w:rPr>
          <w:b/>
          <w:sz w:val="40"/>
          <w:szCs w:val="40"/>
          <w:u w:val="single"/>
        </w:rPr>
      </w:pPr>
      <w:r w:rsidRPr="00F9492E">
        <w:rPr>
          <w:b/>
          <w:sz w:val="40"/>
          <w:szCs w:val="40"/>
          <w:u w:val="single"/>
        </w:rPr>
        <w:t>Timberhill 20</w:t>
      </w:r>
      <w:r w:rsidR="00AF6076">
        <w:rPr>
          <w:b/>
          <w:sz w:val="40"/>
          <w:szCs w:val="40"/>
          <w:u w:val="single"/>
        </w:rPr>
        <w:t>20</w:t>
      </w:r>
    </w:p>
    <w:p w14:paraId="4D48913A" w14:textId="77777777" w:rsidR="00F9492E" w:rsidRDefault="00F9492E" w:rsidP="00515F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Option 1</w:t>
      </w:r>
    </w:p>
    <w:p w14:paraId="4CADBC2A" w14:textId="3076E378" w:rsidR="00F9492E" w:rsidRDefault="00F9492E" w:rsidP="00515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 Night – Monday </w:t>
      </w:r>
      <w:r w:rsidR="00AF6076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 April to Sunday </w:t>
      </w:r>
      <w:r w:rsidR="00AF6076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 April – Cost £450.00</w:t>
      </w:r>
    </w:p>
    <w:p w14:paraId="462DE349" w14:textId="77777777" w:rsidR="00F9492E" w:rsidRDefault="00F9492E" w:rsidP="00515FB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Option 2</w:t>
      </w:r>
    </w:p>
    <w:p w14:paraId="274088B0" w14:textId="7C6BDA11" w:rsidR="00F9492E" w:rsidRDefault="00F9492E" w:rsidP="00515F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Night – Thursday </w:t>
      </w:r>
      <w:r w:rsidR="00AF6076">
        <w:rPr>
          <w:b/>
          <w:sz w:val="32"/>
          <w:szCs w:val="32"/>
        </w:rPr>
        <w:t>16</w:t>
      </w:r>
      <w:r>
        <w:rPr>
          <w:b/>
          <w:sz w:val="32"/>
          <w:szCs w:val="32"/>
        </w:rPr>
        <w:t xml:space="preserve"> April to Sunday </w:t>
      </w:r>
      <w:r w:rsidR="00AF6076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 April – Cost £260.00</w:t>
      </w:r>
    </w:p>
    <w:p w14:paraId="7DF9CC3B" w14:textId="5065D953" w:rsidR="00F9492E" w:rsidRDefault="00F9492E" w:rsidP="00515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Cabins are 6 berth with 3 bedrooms (website ‘timberhill.co.uk’)</w:t>
      </w:r>
    </w:p>
    <w:p w14:paraId="6E4F15C6" w14:textId="702A9C95" w:rsidR="00F9492E" w:rsidRDefault="00F9492E" w:rsidP="00515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Confirmation required by email to </w:t>
      </w:r>
      <w:hyperlink r:id="rId8" w:history="1">
        <w:r w:rsidRPr="00F138F1">
          <w:rPr>
            <w:rStyle w:val="Hyperlink"/>
            <w:b/>
            <w:sz w:val="28"/>
            <w:szCs w:val="28"/>
          </w:rPr>
          <w:t>miller20101@virginmedia.com</w:t>
        </w:r>
      </w:hyperlink>
      <w:r>
        <w:rPr>
          <w:b/>
          <w:sz w:val="28"/>
          <w:szCs w:val="28"/>
        </w:rPr>
        <w:t xml:space="preserve"> strictly by </w:t>
      </w:r>
      <w:r w:rsidR="00830873">
        <w:rPr>
          <w:b/>
          <w:sz w:val="28"/>
          <w:szCs w:val="28"/>
        </w:rPr>
        <w:t>Sunday 24 November 2019</w:t>
      </w:r>
      <w:r w:rsidR="009A4E41">
        <w:rPr>
          <w:b/>
          <w:sz w:val="28"/>
          <w:szCs w:val="28"/>
        </w:rPr>
        <w:t xml:space="preserve"> with lead name, option required and number of guests </w:t>
      </w:r>
    </w:p>
    <w:p w14:paraId="2C57D7E6" w14:textId="68A6B580" w:rsidR="005D6545" w:rsidRDefault="005D6545" w:rsidP="00515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Once all confirmations are received Timber Hill will email you direct with details of deposit required</w:t>
      </w:r>
      <w:r w:rsidR="005616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dates for deposit and final payment. This will need to be completed by you through the new Timber Hill online booking system</w:t>
      </w:r>
      <w:r w:rsidR="0056164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instructions on how you do this will be included in your email from Timber Hill</w:t>
      </w:r>
    </w:p>
    <w:p w14:paraId="3B057387" w14:textId="1CE2B2D7" w:rsidR="005D6545" w:rsidRDefault="005D6545" w:rsidP="00515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CNTKD lodges will be blocked on their website until 30 November 201</w:t>
      </w:r>
      <w:r w:rsidR="00830873">
        <w:rPr>
          <w:b/>
          <w:sz w:val="28"/>
          <w:szCs w:val="28"/>
        </w:rPr>
        <w:t>9</w:t>
      </w:r>
      <w:bookmarkStart w:id="1" w:name="_GoBack"/>
      <w:bookmarkEnd w:id="1"/>
      <w:r>
        <w:rPr>
          <w:b/>
          <w:sz w:val="28"/>
          <w:szCs w:val="28"/>
        </w:rPr>
        <w:t>. After that date you may still be able to book but the block will have been removed and availability will be open to the general public</w:t>
      </w:r>
    </w:p>
    <w:p w14:paraId="366B609B" w14:textId="79A011E8" w:rsidR="00F9492E" w:rsidRDefault="008C36D1" w:rsidP="00C97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 queries please contact Rob 07800 677015 or miller20101@virginmedia.com</w:t>
      </w:r>
    </w:p>
    <w:bookmarkEnd w:id="0"/>
    <w:p w14:paraId="54AFA0A1" w14:textId="3EBA4F89" w:rsidR="00151544" w:rsidRPr="00C975DD" w:rsidRDefault="00064871" w:rsidP="00C975DD">
      <w:pPr>
        <w:jc w:val="center"/>
        <w:rPr>
          <w:b/>
          <w:sz w:val="40"/>
          <w:szCs w:val="40"/>
          <w:u w:val="single"/>
        </w:rPr>
      </w:pPr>
      <w:r w:rsidRPr="00F9492E">
        <w:rPr>
          <w:b/>
          <w:sz w:val="40"/>
          <w:szCs w:val="40"/>
          <w:u w:val="single"/>
        </w:rPr>
        <w:t xml:space="preserve"> </w:t>
      </w:r>
    </w:p>
    <w:sectPr w:rsidR="00151544" w:rsidRPr="00C975DD" w:rsidSect="003E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8C12" w14:textId="77777777" w:rsidR="001F7057" w:rsidRDefault="001F7057" w:rsidP="001F7057">
      <w:pPr>
        <w:spacing w:after="0" w:line="240" w:lineRule="auto"/>
      </w:pPr>
      <w:r>
        <w:separator/>
      </w:r>
    </w:p>
  </w:endnote>
  <w:endnote w:type="continuationSeparator" w:id="0">
    <w:p w14:paraId="05A79465" w14:textId="77777777" w:rsidR="001F7057" w:rsidRDefault="001F7057" w:rsidP="001F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8C58C" w14:textId="77777777" w:rsidR="001F7057" w:rsidRDefault="001F7057" w:rsidP="001F7057">
      <w:pPr>
        <w:spacing w:after="0" w:line="240" w:lineRule="auto"/>
      </w:pPr>
      <w:r>
        <w:separator/>
      </w:r>
    </w:p>
  </w:footnote>
  <w:footnote w:type="continuationSeparator" w:id="0">
    <w:p w14:paraId="3DB42602" w14:textId="77777777" w:rsidR="001F7057" w:rsidRDefault="001F7057" w:rsidP="001F7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60"/>
    <w:rsid w:val="0005653D"/>
    <w:rsid w:val="00064871"/>
    <w:rsid w:val="00071621"/>
    <w:rsid w:val="000B32CF"/>
    <w:rsid w:val="000E15FC"/>
    <w:rsid w:val="00130587"/>
    <w:rsid w:val="00151544"/>
    <w:rsid w:val="001655AF"/>
    <w:rsid w:val="00180506"/>
    <w:rsid w:val="001A11F0"/>
    <w:rsid w:val="001B3299"/>
    <w:rsid w:val="001C62BB"/>
    <w:rsid w:val="001D0AC1"/>
    <w:rsid w:val="001E7BFB"/>
    <w:rsid w:val="001F7057"/>
    <w:rsid w:val="00305F8E"/>
    <w:rsid w:val="0036341F"/>
    <w:rsid w:val="003E62F2"/>
    <w:rsid w:val="0043536B"/>
    <w:rsid w:val="004A3547"/>
    <w:rsid w:val="004F7B14"/>
    <w:rsid w:val="00515FBE"/>
    <w:rsid w:val="005359E1"/>
    <w:rsid w:val="00561645"/>
    <w:rsid w:val="0056269D"/>
    <w:rsid w:val="005909D7"/>
    <w:rsid w:val="005C11F3"/>
    <w:rsid w:val="005D6545"/>
    <w:rsid w:val="005F369E"/>
    <w:rsid w:val="00627F3C"/>
    <w:rsid w:val="00637283"/>
    <w:rsid w:val="00654ECE"/>
    <w:rsid w:val="006A4A70"/>
    <w:rsid w:val="006D0FB6"/>
    <w:rsid w:val="00713578"/>
    <w:rsid w:val="0073517F"/>
    <w:rsid w:val="00763C73"/>
    <w:rsid w:val="007A2C91"/>
    <w:rsid w:val="007D066D"/>
    <w:rsid w:val="007D3662"/>
    <w:rsid w:val="008049E8"/>
    <w:rsid w:val="00830873"/>
    <w:rsid w:val="00850B37"/>
    <w:rsid w:val="00866147"/>
    <w:rsid w:val="008C36D1"/>
    <w:rsid w:val="00913266"/>
    <w:rsid w:val="0094560A"/>
    <w:rsid w:val="00951D63"/>
    <w:rsid w:val="009A4E41"/>
    <w:rsid w:val="009D4B75"/>
    <w:rsid w:val="00A10416"/>
    <w:rsid w:val="00A4693C"/>
    <w:rsid w:val="00AA1F94"/>
    <w:rsid w:val="00AD4962"/>
    <w:rsid w:val="00AF6076"/>
    <w:rsid w:val="00B16690"/>
    <w:rsid w:val="00B17168"/>
    <w:rsid w:val="00B33593"/>
    <w:rsid w:val="00B44434"/>
    <w:rsid w:val="00B61688"/>
    <w:rsid w:val="00BB7C66"/>
    <w:rsid w:val="00C3550F"/>
    <w:rsid w:val="00C400A8"/>
    <w:rsid w:val="00C53060"/>
    <w:rsid w:val="00C712F3"/>
    <w:rsid w:val="00C74F83"/>
    <w:rsid w:val="00C975DD"/>
    <w:rsid w:val="00CB1F47"/>
    <w:rsid w:val="00CC21E4"/>
    <w:rsid w:val="00CE22E4"/>
    <w:rsid w:val="00CE54BB"/>
    <w:rsid w:val="00CE5F66"/>
    <w:rsid w:val="00D21F4E"/>
    <w:rsid w:val="00DB070E"/>
    <w:rsid w:val="00E23DE8"/>
    <w:rsid w:val="00E95B6E"/>
    <w:rsid w:val="00EB40B6"/>
    <w:rsid w:val="00ED3BE8"/>
    <w:rsid w:val="00F207F9"/>
    <w:rsid w:val="00F65B1F"/>
    <w:rsid w:val="00F87B89"/>
    <w:rsid w:val="00F9492E"/>
    <w:rsid w:val="00FA554D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5EBB8"/>
  <w15:docId w15:val="{A9B30F0F-5BD1-4B57-9C67-C57F98B9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62F2"/>
  </w:style>
  <w:style w:type="paragraph" w:styleId="Heading1">
    <w:name w:val="heading 1"/>
    <w:basedOn w:val="Normal"/>
    <w:next w:val="Normal"/>
    <w:link w:val="Heading1Char"/>
    <w:uiPriority w:val="9"/>
    <w:qFormat/>
    <w:rsid w:val="00C530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53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30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3536B"/>
    <w:rPr>
      <w:b/>
      <w:bCs/>
    </w:rPr>
  </w:style>
  <w:style w:type="character" w:styleId="Hyperlink">
    <w:name w:val="Hyperlink"/>
    <w:basedOn w:val="DefaultParagraphFont"/>
    <w:uiPriority w:val="99"/>
    <w:unhideWhenUsed/>
    <w:rsid w:val="00AD49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9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057"/>
  </w:style>
  <w:style w:type="paragraph" w:styleId="Footer">
    <w:name w:val="footer"/>
    <w:basedOn w:val="Normal"/>
    <w:link w:val="FooterChar"/>
    <w:uiPriority w:val="99"/>
    <w:unhideWhenUsed/>
    <w:rsid w:val="001F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ler20101@virginme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3BC3-5BD8-4B02-8464-DB89B99A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robert miller</cp:lastModifiedBy>
  <cp:revision>4</cp:revision>
  <cp:lastPrinted>2018-10-14T11:39:00Z</cp:lastPrinted>
  <dcterms:created xsi:type="dcterms:W3CDTF">2019-10-20T11:57:00Z</dcterms:created>
  <dcterms:modified xsi:type="dcterms:W3CDTF">2019-10-20T12:11:00Z</dcterms:modified>
</cp:coreProperties>
</file>